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D916" w14:textId="65162E11" w:rsidR="00253F4B" w:rsidRDefault="00F20A5D" w:rsidP="003935D5">
      <w:pPr>
        <w:rPr>
          <w:sz w:val="32"/>
          <w:szCs w:val="32"/>
        </w:rPr>
      </w:pPr>
      <w:r>
        <w:rPr>
          <w:sz w:val="32"/>
          <w:szCs w:val="32"/>
        </w:rPr>
        <w:t>NAME OF CHARITY</w:t>
      </w:r>
    </w:p>
    <w:p w14:paraId="6D0424BB" w14:textId="5B22E2A6" w:rsidR="0040055B" w:rsidRPr="006666DF" w:rsidRDefault="001709B5" w:rsidP="003935D5">
      <w:pPr>
        <w:rPr>
          <w:sz w:val="32"/>
          <w:szCs w:val="32"/>
        </w:rPr>
      </w:pPr>
      <w:r w:rsidRPr="006666DF">
        <w:rPr>
          <w:sz w:val="32"/>
          <w:szCs w:val="32"/>
        </w:rPr>
        <w:t xml:space="preserve">Policy </w:t>
      </w:r>
      <w:r w:rsidRPr="00021606">
        <w:rPr>
          <w:sz w:val="32"/>
          <w:szCs w:val="32"/>
        </w:rPr>
        <w:t xml:space="preserve">on </w:t>
      </w:r>
      <w:r w:rsidR="00E61A48">
        <w:rPr>
          <w:sz w:val="32"/>
          <w:szCs w:val="32"/>
        </w:rPr>
        <w:t>the Administrative Reserve</w:t>
      </w:r>
    </w:p>
    <w:p w14:paraId="5302163D" w14:textId="77777777" w:rsidR="00D57616" w:rsidRDefault="003935D5" w:rsidP="00D57616">
      <w:pPr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A6522" wp14:editId="23E69555">
                <wp:simplePos x="0" y="0"/>
                <wp:positionH relativeFrom="column">
                  <wp:posOffset>15240</wp:posOffset>
                </wp:positionH>
                <wp:positionV relativeFrom="paragraph">
                  <wp:posOffset>20320</wp:posOffset>
                </wp:positionV>
                <wp:extent cx="6847840" cy="35560"/>
                <wp:effectExtent l="0" t="0" r="2921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7840" cy="35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955C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6pt" to="540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" strokecolor="black [3213]"/>
            </w:pict>
          </mc:Fallback>
        </mc:AlternateContent>
      </w:r>
    </w:p>
    <w:p w14:paraId="307514A2" w14:textId="27329C12" w:rsidR="00E61A48" w:rsidRDefault="00475C87" w:rsidP="00D57616">
      <w:r>
        <w:t xml:space="preserve">The </w:t>
      </w:r>
      <w:r w:rsidR="00F20A5D">
        <w:t>NAME OF CHARITY</w:t>
      </w:r>
      <w:r w:rsidR="00253F4B">
        <w:t xml:space="preserve"> </w:t>
      </w:r>
      <w:r>
        <w:t>Board</w:t>
      </w:r>
      <w:r w:rsidR="00157C79">
        <w:t xml:space="preserve"> has </w:t>
      </w:r>
      <w:r w:rsidR="00E61A48">
        <w:t>designated a portion of its Net Assets Without Donor Restriction as an Administrative Reserve</w:t>
      </w:r>
      <w:r w:rsidR="00015D0F">
        <w:t xml:space="preserve"> </w:t>
      </w:r>
      <w:r w:rsidR="00E61A48">
        <w:t xml:space="preserve">to </w:t>
      </w:r>
      <w:r w:rsidR="002E22BD">
        <w:t xml:space="preserve">provide </w:t>
      </w:r>
      <w:r w:rsidR="00337165">
        <w:t xml:space="preserve">a source of </w:t>
      </w:r>
      <w:r w:rsidR="002E22BD">
        <w:t xml:space="preserve">cash to </w:t>
      </w:r>
      <w:r w:rsidR="00E61A48">
        <w:t xml:space="preserve">enable the </w:t>
      </w:r>
      <w:r>
        <w:t>organization</w:t>
      </w:r>
      <w:r w:rsidR="00E61A48">
        <w:t xml:space="preserve"> to sustain operations in the event of significan</w:t>
      </w:r>
      <w:r w:rsidR="002E22BD">
        <w:t xml:space="preserve">t </w:t>
      </w:r>
      <w:r w:rsidR="00E61A48">
        <w:t>increases in operating expenses and / or losses in operating revenue</w:t>
      </w:r>
      <w:r w:rsidR="00E073E1">
        <w:t>.  The A</w:t>
      </w:r>
      <w:r w:rsidR="00706CE9">
        <w:t xml:space="preserve">dministrative </w:t>
      </w:r>
      <w:r w:rsidR="00E073E1">
        <w:t>R</w:t>
      </w:r>
      <w:r w:rsidR="00706CE9">
        <w:t>eserve</w:t>
      </w:r>
      <w:r w:rsidR="00E073E1">
        <w:t xml:space="preserve"> shall </w:t>
      </w:r>
      <w:r w:rsidR="004D0F55">
        <w:t xml:space="preserve">work in tandem with </w:t>
      </w:r>
      <w:r w:rsidR="00F20A5D">
        <w:t>NAME OF CHARITY’S</w:t>
      </w:r>
      <w:r w:rsidR="00E073E1">
        <w:t xml:space="preserve"> Line of Credit</w:t>
      </w:r>
      <w:r w:rsidR="00253F4B">
        <w:t xml:space="preserve">, </w:t>
      </w:r>
      <w:r w:rsidR="00E073E1">
        <w:t>which also serves as a source of cash during operational shortfalls.</w:t>
      </w:r>
    </w:p>
    <w:p w14:paraId="64E4937C" w14:textId="2FFAF488" w:rsidR="00E61A48" w:rsidRDefault="00E61A48" w:rsidP="00D57616"/>
    <w:p w14:paraId="634C6DA7" w14:textId="47ADAC35" w:rsidR="0031141C" w:rsidRDefault="00E61A48" w:rsidP="00D57616">
      <w:r>
        <w:t>T</w:t>
      </w:r>
      <w:r w:rsidR="0031141C">
        <w:t>h</w:t>
      </w:r>
      <w:r w:rsidR="00D42003">
        <w:t>is policy was developed to</w:t>
      </w:r>
      <w:r w:rsidR="00337165">
        <w:t xml:space="preserve"> </w:t>
      </w:r>
      <w:r w:rsidR="00D42003">
        <w:t xml:space="preserve">establish the approval process to draw upon the </w:t>
      </w:r>
      <w:r>
        <w:t>A</w:t>
      </w:r>
      <w:r w:rsidR="00706CE9">
        <w:t xml:space="preserve">dministrative </w:t>
      </w:r>
      <w:r>
        <w:t>R</w:t>
      </w:r>
      <w:r w:rsidR="00706CE9">
        <w:t>eserve</w:t>
      </w:r>
      <w:r w:rsidR="00B65A0D">
        <w:t xml:space="preserve">, </w:t>
      </w:r>
      <w:r w:rsidR="00021A57">
        <w:t>to determine the investment of the A</w:t>
      </w:r>
      <w:r w:rsidR="00706CE9">
        <w:t xml:space="preserve">dministrative </w:t>
      </w:r>
      <w:r w:rsidR="00021A57">
        <w:t>R</w:t>
      </w:r>
      <w:r w:rsidR="00706CE9">
        <w:t>eserve</w:t>
      </w:r>
      <w:r w:rsidR="00021A57">
        <w:t xml:space="preserve">, </w:t>
      </w:r>
      <w:r w:rsidR="00B65A0D">
        <w:t xml:space="preserve">and to establish a reporting </w:t>
      </w:r>
      <w:r w:rsidR="000F57E7">
        <w:t xml:space="preserve">and review </w:t>
      </w:r>
      <w:r w:rsidR="00B65A0D">
        <w:t>process to keep the Board</w:t>
      </w:r>
      <w:r w:rsidR="004842FE">
        <w:t xml:space="preserve"> of Directors</w:t>
      </w:r>
      <w:r w:rsidR="00B65A0D">
        <w:t xml:space="preserve"> informed </w:t>
      </w:r>
      <w:r>
        <w:t xml:space="preserve">regarding the </w:t>
      </w:r>
      <w:r w:rsidR="00015D0F">
        <w:t>A</w:t>
      </w:r>
      <w:r w:rsidR="00706CE9">
        <w:t xml:space="preserve">dministrative </w:t>
      </w:r>
      <w:r w:rsidR="00015D0F">
        <w:t>R</w:t>
      </w:r>
      <w:r w:rsidR="00706CE9">
        <w:t>eserve</w:t>
      </w:r>
      <w:r w:rsidR="00B65A0D">
        <w:t>.</w:t>
      </w:r>
    </w:p>
    <w:p w14:paraId="6CC2669B" w14:textId="78E7467C" w:rsidR="00D42003" w:rsidRDefault="00D42003" w:rsidP="00D57616"/>
    <w:p w14:paraId="136A6F5F" w14:textId="6282AE89" w:rsidR="00FE711B" w:rsidRDefault="000511D9" w:rsidP="003935D5">
      <w:r>
        <w:t xml:space="preserve">Approval Process for </w:t>
      </w:r>
      <w:r w:rsidR="00337165">
        <w:t xml:space="preserve">draws on </w:t>
      </w:r>
      <w:r>
        <w:t xml:space="preserve">the </w:t>
      </w:r>
      <w:r w:rsidR="00021A57">
        <w:t>Administrative Reserve</w:t>
      </w:r>
      <w:r>
        <w:t>:</w:t>
      </w:r>
    </w:p>
    <w:p w14:paraId="196026C7" w14:textId="18BC5DD0" w:rsidR="000511D9" w:rsidRDefault="000511D9" w:rsidP="003935D5"/>
    <w:p w14:paraId="4B5A98F9" w14:textId="783AF0E1" w:rsidR="004842FE" w:rsidRDefault="00337165" w:rsidP="000511D9">
      <w:pPr>
        <w:pStyle w:val="ListParagraph"/>
        <w:numPr>
          <w:ilvl w:val="0"/>
          <w:numId w:val="7"/>
        </w:numPr>
      </w:pPr>
      <w:r>
        <w:t xml:space="preserve">A minimum of </w:t>
      </w:r>
      <w:r w:rsidR="00F20A5D">
        <w:t xml:space="preserve">XXX </w:t>
      </w:r>
      <w:r>
        <w:t>months of the current operating budget shall be maintained</w:t>
      </w:r>
      <w:r w:rsidR="00E073E1">
        <w:t xml:space="preserve"> in the A</w:t>
      </w:r>
      <w:r w:rsidR="00706CE9">
        <w:t xml:space="preserve">dministrative </w:t>
      </w:r>
      <w:r w:rsidR="00E073E1">
        <w:t>R</w:t>
      </w:r>
      <w:r w:rsidR="00706CE9">
        <w:t>eserve</w:t>
      </w:r>
    </w:p>
    <w:p w14:paraId="4292E94A" w14:textId="77777777" w:rsidR="004842FE" w:rsidRDefault="004842FE" w:rsidP="004842FE">
      <w:pPr>
        <w:ind w:left="360"/>
      </w:pPr>
    </w:p>
    <w:p w14:paraId="68C14E7B" w14:textId="75D6330F" w:rsidR="00337165" w:rsidRDefault="004842FE" w:rsidP="000511D9">
      <w:pPr>
        <w:pStyle w:val="ListParagraph"/>
        <w:numPr>
          <w:ilvl w:val="0"/>
          <w:numId w:val="7"/>
        </w:numPr>
      </w:pPr>
      <w:r>
        <w:t>T</w:t>
      </w:r>
      <w:r w:rsidR="00E073E1">
        <w:t xml:space="preserve">he maximum draw in any </w:t>
      </w:r>
      <w:r w:rsidR="00C95427">
        <w:t xml:space="preserve">calendar </w:t>
      </w:r>
      <w:r w:rsidR="00E073E1">
        <w:t>year shall be 25% of the A</w:t>
      </w:r>
      <w:r w:rsidR="00706CE9">
        <w:t xml:space="preserve">dministrative </w:t>
      </w:r>
      <w:r w:rsidR="00E073E1">
        <w:t>R</w:t>
      </w:r>
      <w:r w:rsidR="00706CE9">
        <w:t>eserve</w:t>
      </w:r>
      <w:r w:rsidR="00E073E1">
        <w:t xml:space="preserve"> balance.</w:t>
      </w:r>
    </w:p>
    <w:p w14:paraId="6931D42B" w14:textId="77777777" w:rsidR="00E073E1" w:rsidRDefault="00E073E1" w:rsidP="00E073E1">
      <w:pPr>
        <w:pStyle w:val="ListParagraph"/>
      </w:pPr>
    </w:p>
    <w:p w14:paraId="7576A6F7" w14:textId="1F588865" w:rsidR="00E073E1" w:rsidRDefault="00E073E1" w:rsidP="00E073E1">
      <w:pPr>
        <w:pStyle w:val="ListParagraph"/>
        <w:numPr>
          <w:ilvl w:val="0"/>
          <w:numId w:val="7"/>
        </w:numPr>
      </w:pPr>
      <w:r>
        <w:t>The Finance &amp; Audit Committee shall review all proposed draws on the A</w:t>
      </w:r>
      <w:r w:rsidR="00706CE9">
        <w:t xml:space="preserve">dministrative </w:t>
      </w:r>
      <w:r>
        <w:t>R</w:t>
      </w:r>
      <w:r w:rsidR="00706CE9">
        <w:t>eserve</w:t>
      </w:r>
      <w:r>
        <w:t xml:space="preserve"> and shall provide a recommendation regarding the proposed draw to the Board of </w:t>
      </w:r>
      <w:r w:rsidR="004842FE">
        <w:t>Directors</w:t>
      </w:r>
      <w:r>
        <w:t>.</w:t>
      </w:r>
    </w:p>
    <w:p w14:paraId="12258AE8" w14:textId="77777777" w:rsidR="00FA0EC6" w:rsidRDefault="00FA0EC6" w:rsidP="00FA0EC6">
      <w:pPr>
        <w:ind w:left="360"/>
      </w:pPr>
    </w:p>
    <w:p w14:paraId="0D67ACE9" w14:textId="3A2678D1" w:rsidR="000511D9" w:rsidRDefault="00FA0EC6" w:rsidP="000511D9">
      <w:pPr>
        <w:pStyle w:val="ListParagraph"/>
        <w:numPr>
          <w:ilvl w:val="0"/>
          <w:numId w:val="7"/>
        </w:numPr>
      </w:pPr>
      <w:r>
        <w:t xml:space="preserve">All draws on the </w:t>
      </w:r>
      <w:r w:rsidR="00172BE2">
        <w:t>A</w:t>
      </w:r>
      <w:r w:rsidR="00706CE9">
        <w:t xml:space="preserve">dministrative </w:t>
      </w:r>
      <w:r w:rsidR="003130BA">
        <w:t>R</w:t>
      </w:r>
      <w:r w:rsidR="00706CE9">
        <w:t>eserve</w:t>
      </w:r>
      <w:r>
        <w:t xml:space="preserve"> must be approved by a majority vote</w:t>
      </w:r>
      <w:r w:rsidR="00337165">
        <w:t xml:space="preserve"> o</w:t>
      </w:r>
      <w:r>
        <w:t xml:space="preserve">f the full Board of </w:t>
      </w:r>
      <w:r w:rsidR="004842FE">
        <w:t>Directors</w:t>
      </w:r>
      <w:r>
        <w:t xml:space="preserve">.  </w:t>
      </w:r>
    </w:p>
    <w:p w14:paraId="528685BA" w14:textId="53F88144" w:rsidR="00B65A0D" w:rsidRDefault="00B65A0D" w:rsidP="00B65A0D"/>
    <w:p w14:paraId="4D28E993" w14:textId="77777777" w:rsidR="00337165" w:rsidRDefault="00337165" w:rsidP="00337165">
      <w:r>
        <w:t>Investment of the Administrative Reserve:</w:t>
      </w:r>
    </w:p>
    <w:p w14:paraId="538269FD" w14:textId="455EBD70" w:rsidR="00337165" w:rsidRDefault="00337165" w:rsidP="00B65A0D"/>
    <w:p w14:paraId="347DF217" w14:textId="046A0349" w:rsidR="0097332E" w:rsidRDefault="00712C3A" w:rsidP="00C95427">
      <w:pPr>
        <w:pStyle w:val="ListParagraph"/>
        <w:numPr>
          <w:ilvl w:val="0"/>
          <w:numId w:val="9"/>
        </w:numPr>
      </w:pPr>
      <w:r>
        <w:t>T</w:t>
      </w:r>
      <w:r w:rsidR="00337165">
        <w:t xml:space="preserve">he </w:t>
      </w:r>
      <w:r w:rsidR="00E073E1">
        <w:t xml:space="preserve">target </w:t>
      </w:r>
      <w:r w:rsidR="00337165">
        <w:t xml:space="preserve">investment </w:t>
      </w:r>
      <w:r w:rsidR="00475C87">
        <w:t xml:space="preserve">allocation </w:t>
      </w:r>
      <w:r w:rsidR="00337165">
        <w:t>shall</w:t>
      </w:r>
      <w:r w:rsidR="00E073E1">
        <w:t xml:space="preserve"> be </w:t>
      </w:r>
      <w:r>
        <w:t>60% Equity 40%</w:t>
      </w:r>
      <w:r w:rsidR="00475C87">
        <w:t xml:space="preserve"> Fixed. </w:t>
      </w:r>
    </w:p>
    <w:p w14:paraId="1AE65893" w14:textId="77777777" w:rsidR="0097332E" w:rsidRDefault="0097332E" w:rsidP="0097332E">
      <w:pPr>
        <w:ind w:left="359"/>
      </w:pPr>
    </w:p>
    <w:p w14:paraId="5E963964" w14:textId="5A06B7AF" w:rsidR="00337165" w:rsidRDefault="00C95427" w:rsidP="00C95427">
      <w:pPr>
        <w:pStyle w:val="ListParagraph"/>
        <w:numPr>
          <w:ilvl w:val="0"/>
          <w:numId w:val="9"/>
        </w:numPr>
      </w:pPr>
      <w:r>
        <w:t>Th</w:t>
      </w:r>
      <w:r w:rsidR="0097332E">
        <w:t xml:space="preserve">e target </w:t>
      </w:r>
      <w:r>
        <w:t xml:space="preserve">allocation shall be achieved </w:t>
      </w:r>
      <w:r w:rsidR="00AF5B01">
        <w:t xml:space="preserve">by </w:t>
      </w:r>
      <w:r w:rsidR="0097332E">
        <w:t>u</w:t>
      </w:r>
      <w:r w:rsidR="00AF5B01">
        <w:t>tilizing</w:t>
      </w:r>
      <w:r w:rsidR="0097332E">
        <w:t xml:space="preserve"> a variety of vehicles including </w:t>
      </w:r>
      <w:r w:rsidR="00712C3A">
        <w:t xml:space="preserve">investment accounts, </w:t>
      </w:r>
      <w:r w:rsidR="0097332E">
        <w:t>money market accounts, or any other vehicle approved by the Finance &amp; Audit Committee.</w:t>
      </w:r>
    </w:p>
    <w:p w14:paraId="747E1349" w14:textId="77777777" w:rsidR="00234557" w:rsidRDefault="00234557" w:rsidP="00234557">
      <w:pPr>
        <w:pStyle w:val="ListParagraph"/>
      </w:pPr>
    </w:p>
    <w:p w14:paraId="4EC19BAD" w14:textId="358BE22A" w:rsidR="00234557" w:rsidRDefault="00234557" w:rsidP="00C95427">
      <w:pPr>
        <w:pStyle w:val="ListParagraph"/>
        <w:numPr>
          <w:ilvl w:val="0"/>
          <w:numId w:val="9"/>
        </w:numPr>
      </w:pPr>
      <w:r>
        <w:t>All earnings from the Administrative Reserve shall be reinvested into the Administrative Reserve.</w:t>
      </w:r>
    </w:p>
    <w:p w14:paraId="4DC16B54" w14:textId="103F5C2C" w:rsidR="00337165" w:rsidRDefault="00337165" w:rsidP="00B65A0D"/>
    <w:p w14:paraId="53BC233C" w14:textId="1DC76245" w:rsidR="00B65A0D" w:rsidRDefault="00B65A0D" w:rsidP="00B65A0D">
      <w:r>
        <w:t xml:space="preserve">Reporting </w:t>
      </w:r>
      <w:r w:rsidR="00864DA9">
        <w:t xml:space="preserve">and Review </w:t>
      </w:r>
      <w:r>
        <w:t>Process:</w:t>
      </w:r>
    </w:p>
    <w:p w14:paraId="333E3572" w14:textId="7495137A" w:rsidR="00B65A0D" w:rsidRDefault="00B65A0D" w:rsidP="00B65A0D"/>
    <w:p w14:paraId="161930F3" w14:textId="728873EB" w:rsidR="00B65A0D" w:rsidRDefault="00B65A0D" w:rsidP="00B65A0D">
      <w:pPr>
        <w:pStyle w:val="ListParagraph"/>
        <w:numPr>
          <w:ilvl w:val="0"/>
          <w:numId w:val="8"/>
        </w:numPr>
      </w:pPr>
      <w:r>
        <w:t>The Board shall receive a statemen</w:t>
      </w:r>
      <w:r w:rsidR="00172BE2">
        <w:t>t</w:t>
      </w:r>
      <w:r>
        <w:t xml:space="preserve"> of the activity at each </w:t>
      </w:r>
      <w:r w:rsidR="00864DA9">
        <w:t xml:space="preserve">regular </w:t>
      </w:r>
      <w:r>
        <w:t xml:space="preserve">Board meeting </w:t>
      </w:r>
      <w:r w:rsidR="00172BE2">
        <w:t xml:space="preserve">regarding the activity and balance of the </w:t>
      </w:r>
      <w:r w:rsidR="003130BA">
        <w:t>A</w:t>
      </w:r>
      <w:r w:rsidR="00706CE9">
        <w:t xml:space="preserve">dministrative </w:t>
      </w:r>
      <w:r w:rsidR="003130BA">
        <w:t>R</w:t>
      </w:r>
      <w:r w:rsidR="00706CE9">
        <w:t>eserve</w:t>
      </w:r>
      <w:r w:rsidR="00172BE2">
        <w:t>.</w:t>
      </w:r>
    </w:p>
    <w:p w14:paraId="4499EAE3" w14:textId="77777777" w:rsidR="002104A4" w:rsidRDefault="002104A4" w:rsidP="002104A4"/>
    <w:p w14:paraId="04DE8A96" w14:textId="5A31C9A4" w:rsidR="002104A4" w:rsidRDefault="00864DA9" w:rsidP="00B65A0D">
      <w:pPr>
        <w:pStyle w:val="ListParagraph"/>
        <w:numPr>
          <w:ilvl w:val="0"/>
          <w:numId w:val="8"/>
        </w:numPr>
      </w:pPr>
      <w:r>
        <w:t xml:space="preserve">The Finance &amp; Audit Committee shall </w:t>
      </w:r>
      <w:r w:rsidR="000F57E7">
        <w:t xml:space="preserve">perform an </w:t>
      </w:r>
      <w:r>
        <w:t>annual</w:t>
      </w:r>
      <w:r w:rsidR="000F57E7">
        <w:t xml:space="preserve"> review of </w:t>
      </w:r>
      <w:r>
        <w:t xml:space="preserve">the </w:t>
      </w:r>
      <w:r w:rsidR="003130BA">
        <w:t>A</w:t>
      </w:r>
      <w:r w:rsidR="00706CE9">
        <w:t xml:space="preserve">dministrative </w:t>
      </w:r>
      <w:r w:rsidR="003130BA">
        <w:t>R</w:t>
      </w:r>
      <w:r w:rsidR="00706CE9">
        <w:t>eserve</w:t>
      </w:r>
      <w:r w:rsidR="00172BE2">
        <w:t xml:space="preserve"> </w:t>
      </w:r>
      <w:r>
        <w:t>to ensure compliance with this policy</w:t>
      </w:r>
      <w:r w:rsidR="000F57E7">
        <w:t xml:space="preserve"> and shall submit a report to the Board regarding its findings and any recommendations which the Committee deems appropriate.</w:t>
      </w:r>
    </w:p>
    <w:p w14:paraId="753F40E3" w14:textId="77777777" w:rsidR="00FE711B" w:rsidRDefault="00FE711B" w:rsidP="003935D5"/>
    <w:p w14:paraId="16A93935" w14:textId="77777777" w:rsidR="00207CBC" w:rsidRDefault="00207CBC" w:rsidP="003935D5"/>
    <w:p w14:paraId="46ED86D5" w14:textId="131C797B" w:rsidR="003935D5" w:rsidRPr="004C2F1C" w:rsidRDefault="00FE711B" w:rsidP="004C2F1C">
      <w:r>
        <w:rPr>
          <w:i/>
        </w:rPr>
        <w:t>Date of Adoptio</w:t>
      </w:r>
      <w:r w:rsidR="00172BE2">
        <w:rPr>
          <w:i/>
        </w:rPr>
        <w:t>n</w:t>
      </w:r>
      <w:r w:rsidR="0097332E">
        <w:rPr>
          <w:i/>
        </w:rPr>
        <w:t>:</w:t>
      </w:r>
    </w:p>
    <w:sectPr w:rsidR="003935D5" w:rsidRPr="004C2F1C" w:rsidSect="00F41DF8">
      <w:footerReference w:type="default" r:id="rId7"/>
      <w:footerReference w:type="first" r:id="rId8"/>
      <w:pgSz w:w="12240" w:h="15840" w:code="1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ABAE" w14:textId="77777777" w:rsidR="00982298" w:rsidRDefault="00982298">
      <w:r>
        <w:separator/>
      </w:r>
    </w:p>
  </w:endnote>
  <w:endnote w:type="continuationSeparator" w:id="0">
    <w:p w14:paraId="2B63B8A7" w14:textId="77777777" w:rsidR="00982298" w:rsidRDefault="0098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3786" w14:textId="35A549DF" w:rsidR="00F41DF8" w:rsidRPr="003935D5" w:rsidRDefault="00F20A5D" w:rsidP="00F41DF8">
    <w:pPr>
      <w:jc w:val="both"/>
      <w:rPr>
        <w:i/>
        <w:sz w:val="20"/>
        <w:szCs w:val="20"/>
      </w:rPr>
    </w:pPr>
    <w:r>
      <w:rPr>
        <w:i/>
        <w:sz w:val="20"/>
        <w:szCs w:val="20"/>
      </w:rPr>
      <w:t>NAME OF CHARITY</w:t>
    </w:r>
  </w:p>
  <w:p w14:paraId="0966D4B1" w14:textId="3B170930" w:rsidR="00F41DF8" w:rsidRPr="003935D5" w:rsidRDefault="00F41DF8" w:rsidP="00F41DF8">
    <w:pPr>
      <w:jc w:val="both"/>
      <w:rPr>
        <w:i/>
        <w:sz w:val="20"/>
        <w:szCs w:val="20"/>
      </w:rPr>
    </w:pPr>
    <w:r>
      <w:rPr>
        <w:i/>
        <w:sz w:val="20"/>
        <w:szCs w:val="20"/>
      </w:rPr>
      <w:t>Policy on</w:t>
    </w:r>
    <w:r w:rsidR="00FA1D0C">
      <w:rPr>
        <w:i/>
        <w:sz w:val="20"/>
        <w:szCs w:val="20"/>
      </w:rPr>
      <w:t xml:space="preserve"> </w:t>
    </w:r>
    <w:r w:rsidR="00AF5B01">
      <w:rPr>
        <w:i/>
        <w:sz w:val="20"/>
        <w:szCs w:val="20"/>
      </w:rPr>
      <w:t>the Administrative Reserve</w:t>
    </w:r>
    <w:r w:rsidR="002B14ED">
      <w:rPr>
        <w:i/>
        <w:sz w:val="20"/>
        <w:szCs w:val="20"/>
      </w:rPr>
      <w:tab/>
    </w:r>
    <w:r w:rsidR="002B14ED">
      <w:rPr>
        <w:i/>
        <w:sz w:val="20"/>
        <w:szCs w:val="20"/>
      </w:rPr>
      <w:tab/>
    </w:r>
    <w:r w:rsidR="002B14ED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312008">
      <w:rPr>
        <w:i/>
        <w:sz w:val="20"/>
        <w:szCs w:val="20"/>
      </w:rPr>
      <w:t xml:space="preserve">Page </w:t>
    </w:r>
    <w:r w:rsidRPr="00312008">
      <w:rPr>
        <w:bCs/>
        <w:i/>
        <w:sz w:val="20"/>
        <w:szCs w:val="20"/>
      </w:rPr>
      <w:fldChar w:fldCharType="begin"/>
    </w:r>
    <w:r w:rsidRPr="00312008">
      <w:rPr>
        <w:bCs/>
        <w:i/>
        <w:sz w:val="20"/>
        <w:szCs w:val="20"/>
      </w:rPr>
      <w:instrText xml:space="preserve"> PAGE  \* Arabic  \* MERGEFORMAT </w:instrText>
    </w:r>
    <w:r w:rsidRPr="00312008">
      <w:rPr>
        <w:bCs/>
        <w:i/>
        <w:sz w:val="20"/>
        <w:szCs w:val="20"/>
      </w:rPr>
      <w:fldChar w:fldCharType="separate"/>
    </w:r>
    <w:r w:rsidR="00207CBC">
      <w:rPr>
        <w:bCs/>
        <w:i/>
        <w:noProof/>
        <w:sz w:val="20"/>
        <w:szCs w:val="20"/>
      </w:rPr>
      <w:t>1</w:t>
    </w:r>
    <w:r w:rsidRPr="00312008">
      <w:rPr>
        <w:bCs/>
        <w:i/>
        <w:sz w:val="20"/>
        <w:szCs w:val="20"/>
      </w:rPr>
      <w:fldChar w:fldCharType="end"/>
    </w:r>
    <w:r w:rsidRPr="00312008">
      <w:rPr>
        <w:i/>
        <w:sz w:val="20"/>
        <w:szCs w:val="20"/>
      </w:rPr>
      <w:t xml:space="preserve"> of </w:t>
    </w:r>
    <w:r w:rsidRPr="00312008">
      <w:rPr>
        <w:bCs/>
        <w:i/>
        <w:sz w:val="20"/>
        <w:szCs w:val="20"/>
      </w:rPr>
      <w:fldChar w:fldCharType="begin"/>
    </w:r>
    <w:r w:rsidRPr="00312008">
      <w:rPr>
        <w:bCs/>
        <w:i/>
        <w:sz w:val="20"/>
        <w:szCs w:val="20"/>
      </w:rPr>
      <w:instrText xml:space="preserve"> NUMPAGES  \* Arabic  \* MERGEFORMAT </w:instrText>
    </w:r>
    <w:r w:rsidRPr="00312008">
      <w:rPr>
        <w:bCs/>
        <w:i/>
        <w:sz w:val="20"/>
        <w:szCs w:val="20"/>
      </w:rPr>
      <w:fldChar w:fldCharType="separate"/>
    </w:r>
    <w:r w:rsidR="00207CBC">
      <w:rPr>
        <w:bCs/>
        <w:i/>
        <w:noProof/>
        <w:sz w:val="20"/>
        <w:szCs w:val="20"/>
      </w:rPr>
      <w:t>1</w:t>
    </w:r>
    <w:r w:rsidRPr="00312008">
      <w:rPr>
        <w:bCs/>
        <w:i/>
        <w:sz w:val="20"/>
        <w:szCs w:val="20"/>
      </w:rPr>
      <w:fldChar w:fldCharType="end"/>
    </w:r>
  </w:p>
  <w:p w14:paraId="48FA48F1" w14:textId="77777777" w:rsidR="00312008" w:rsidRDefault="0031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9AD5" w14:textId="77777777" w:rsidR="0040055B" w:rsidRPr="003935D5" w:rsidRDefault="003935D5" w:rsidP="0040055B">
    <w:pPr>
      <w:jc w:val="both"/>
      <w:rPr>
        <w:i/>
        <w:sz w:val="20"/>
        <w:szCs w:val="20"/>
      </w:rPr>
    </w:pPr>
    <w:r w:rsidRPr="003935D5">
      <w:rPr>
        <w:i/>
        <w:sz w:val="20"/>
        <w:szCs w:val="20"/>
      </w:rPr>
      <w:t>Washington County Community Foundation</w:t>
    </w:r>
  </w:p>
  <w:p w14:paraId="6DC396B2" w14:textId="77777777" w:rsidR="003935D5" w:rsidRPr="003935D5" w:rsidRDefault="00312008" w:rsidP="0040055B">
    <w:pPr>
      <w:jc w:val="both"/>
      <w:rPr>
        <w:i/>
        <w:sz w:val="20"/>
        <w:szCs w:val="20"/>
      </w:rPr>
    </w:pPr>
    <w:r>
      <w:rPr>
        <w:i/>
        <w:sz w:val="20"/>
        <w:szCs w:val="20"/>
      </w:rPr>
      <w:t>Policy on Accounting, Auditing and Governmental Reporting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312008">
      <w:rPr>
        <w:i/>
        <w:sz w:val="20"/>
        <w:szCs w:val="20"/>
      </w:rPr>
      <w:t xml:space="preserve">Page </w:t>
    </w:r>
    <w:r w:rsidRPr="00312008">
      <w:rPr>
        <w:bCs/>
        <w:i/>
        <w:sz w:val="20"/>
        <w:szCs w:val="20"/>
      </w:rPr>
      <w:fldChar w:fldCharType="begin"/>
    </w:r>
    <w:r w:rsidRPr="00312008">
      <w:rPr>
        <w:bCs/>
        <w:i/>
        <w:sz w:val="20"/>
        <w:szCs w:val="20"/>
      </w:rPr>
      <w:instrText xml:space="preserve"> PAGE  \* Arabic  \* MERGEFORMAT </w:instrText>
    </w:r>
    <w:r w:rsidRPr="00312008">
      <w:rPr>
        <w:bCs/>
        <w:i/>
        <w:sz w:val="20"/>
        <w:szCs w:val="20"/>
      </w:rPr>
      <w:fldChar w:fldCharType="separate"/>
    </w:r>
    <w:r w:rsidR="00F41DF8">
      <w:rPr>
        <w:bCs/>
        <w:i/>
        <w:noProof/>
        <w:sz w:val="20"/>
        <w:szCs w:val="20"/>
      </w:rPr>
      <w:t>1</w:t>
    </w:r>
    <w:r w:rsidRPr="00312008">
      <w:rPr>
        <w:bCs/>
        <w:i/>
        <w:sz w:val="20"/>
        <w:szCs w:val="20"/>
      </w:rPr>
      <w:fldChar w:fldCharType="end"/>
    </w:r>
    <w:r w:rsidRPr="00312008">
      <w:rPr>
        <w:i/>
        <w:sz w:val="20"/>
        <w:szCs w:val="20"/>
      </w:rPr>
      <w:t xml:space="preserve"> of </w:t>
    </w:r>
    <w:r w:rsidRPr="00312008">
      <w:rPr>
        <w:bCs/>
        <w:i/>
        <w:sz w:val="20"/>
        <w:szCs w:val="20"/>
      </w:rPr>
      <w:fldChar w:fldCharType="begin"/>
    </w:r>
    <w:r w:rsidRPr="00312008">
      <w:rPr>
        <w:bCs/>
        <w:i/>
        <w:sz w:val="20"/>
        <w:szCs w:val="20"/>
      </w:rPr>
      <w:instrText xml:space="preserve"> NUMPAGES  \* Arabic  \* MERGEFORMAT </w:instrText>
    </w:r>
    <w:r w:rsidRPr="00312008">
      <w:rPr>
        <w:bCs/>
        <w:i/>
        <w:sz w:val="20"/>
        <w:szCs w:val="20"/>
      </w:rPr>
      <w:fldChar w:fldCharType="separate"/>
    </w:r>
    <w:r w:rsidR="00FA1D0C">
      <w:rPr>
        <w:bCs/>
        <w:i/>
        <w:noProof/>
        <w:sz w:val="20"/>
        <w:szCs w:val="20"/>
      </w:rPr>
      <w:t>1</w:t>
    </w:r>
    <w:r w:rsidRPr="00312008">
      <w:rPr>
        <w:bCs/>
        <w:i/>
        <w:sz w:val="20"/>
        <w:szCs w:val="20"/>
      </w:rPr>
      <w:fldChar w:fldCharType="end"/>
    </w:r>
  </w:p>
  <w:p w14:paraId="03792926" w14:textId="77777777" w:rsidR="0040055B" w:rsidRDefault="0040055B" w:rsidP="0040055B">
    <w:pPr>
      <w:pStyle w:val="Footer"/>
      <w:rPr>
        <w:sz w:val="16"/>
        <w:szCs w:val="16"/>
      </w:rPr>
    </w:pPr>
  </w:p>
  <w:p w14:paraId="5A2C3B4B" w14:textId="77777777" w:rsidR="0040055B" w:rsidRDefault="0040055B">
    <w:pPr>
      <w:pStyle w:val="Footer"/>
    </w:pPr>
  </w:p>
  <w:p w14:paraId="6DEB97B1" w14:textId="77777777" w:rsidR="0040055B" w:rsidRDefault="00400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9865" w14:textId="77777777" w:rsidR="00982298" w:rsidRDefault="00982298">
      <w:r>
        <w:separator/>
      </w:r>
    </w:p>
  </w:footnote>
  <w:footnote w:type="continuationSeparator" w:id="0">
    <w:p w14:paraId="2469BE0C" w14:textId="77777777" w:rsidR="00982298" w:rsidRDefault="0098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422"/>
    <w:multiLevelType w:val="hybridMultilevel"/>
    <w:tmpl w:val="27AC4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41875"/>
    <w:multiLevelType w:val="hybridMultilevel"/>
    <w:tmpl w:val="33F6BB86"/>
    <w:lvl w:ilvl="0" w:tplc="348C3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656BF"/>
    <w:multiLevelType w:val="hybridMultilevel"/>
    <w:tmpl w:val="2DE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F6824"/>
    <w:multiLevelType w:val="hybridMultilevel"/>
    <w:tmpl w:val="D49AD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5810"/>
    <w:multiLevelType w:val="hybridMultilevel"/>
    <w:tmpl w:val="5276E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22CB1"/>
    <w:multiLevelType w:val="hybridMultilevel"/>
    <w:tmpl w:val="C2722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34183"/>
    <w:multiLevelType w:val="hybridMultilevel"/>
    <w:tmpl w:val="23FCC5C0"/>
    <w:lvl w:ilvl="0" w:tplc="C89C92DA">
      <w:start w:val="1"/>
      <w:numFmt w:val="bullet"/>
      <w:lvlText w:val="▫"/>
      <w:lvlJc w:val="left"/>
      <w:pPr>
        <w:tabs>
          <w:tab w:val="num" w:pos="360"/>
        </w:tabs>
        <w:ind w:left="72" w:hanging="72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8FD6D45"/>
    <w:multiLevelType w:val="hybridMultilevel"/>
    <w:tmpl w:val="81F03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1278"/>
    <w:multiLevelType w:val="hybridMultilevel"/>
    <w:tmpl w:val="79C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5"/>
    <w:rsid w:val="00015D0F"/>
    <w:rsid w:val="00021606"/>
    <w:rsid w:val="00021A57"/>
    <w:rsid w:val="000511D9"/>
    <w:rsid w:val="000F57E7"/>
    <w:rsid w:val="00157C79"/>
    <w:rsid w:val="001709B5"/>
    <w:rsid w:val="00172BE2"/>
    <w:rsid w:val="00193862"/>
    <w:rsid w:val="001B6B02"/>
    <w:rsid w:val="00207CBC"/>
    <w:rsid w:val="002104A4"/>
    <w:rsid w:val="00211FA3"/>
    <w:rsid w:val="00214DAC"/>
    <w:rsid w:val="00233BE0"/>
    <w:rsid w:val="00234557"/>
    <w:rsid w:val="00253F4B"/>
    <w:rsid w:val="002914F1"/>
    <w:rsid w:val="002B14ED"/>
    <w:rsid w:val="002B3F33"/>
    <w:rsid w:val="002C5FE2"/>
    <w:rsid w:val="002E22BD"/>
    <w:rsid w:val="002E7664"/>
    <w:rsid w:val="0031141C"/>
    <w:rsid w:val="00312008"/>
    <w:rsid w:val="003130BA"/>
    <w:rsid w:val="00325F4A"/>
    <w:rsid w:val="00337165"/>
    <w:rsid w:val="00353A9D"/>
    <w:rsid w:val="003935D5"/>
    <w:rsid w:val="003B4525"/>
    <w:rsid w:val="0040055B"/>
    <w:rsid w:val="00475C87"/>
    <w:rsid w:val="004842FE"/>
    <w:rsid w:val="004A7F9C"/>
    <w:rsid w:val="004C2F1C"/>
    <w:rsid w:val="004D0F55"/>
    <w:rsid w:val="004E45C2"/>
    <w:rsid w:val="0053445F"/>
    <w:rsid w:val="005425F8"/>
    <w:rsid w:val="0057033C"/>
    <w:rsid w:val="005F0708"/>
    <w:rsid w:val="006666DF"/>
    <w:rsid w:val="006707C2"/>
    <w:rsid w:val="006A18B5"/>
    <w:rsid w:val="00706CE9"/>
    <w:rsid w:val="00712C3A"/>
    <w:rsid w:val="00737F8E"/>
    <w:rsid w:val="007852C2"/>
    <w:rsid w:val="008125FD"/>
    <w:rsid w:val="00846078"/>
    <w:rsid w:val="00864DA9"/>
    <w:rsid w:val="008C1B91"/>
    <w:rsid w:val="0097332E"/>
    <w:rsid w:val="00982298"/>
    <w:rsid w:val="009B4A0F"/>
    <w:rsid w:val="009C189A"/>
    <w:rsid w:val="00A71F1F"/>
    <w:rsid w:val="00A72CAF"/>
    <w:rsid w:val="00AC7160"/>
    <w:rsid w:val="00AF5B01"/>
    <w:rsid w:val="00B36147"/>
    <w:rsid w:val="00B65A0D"/>
    <w:rsid w:val="00B915E3"/>
    <w:rsid w:val="00BA3FEA"/>
    <w:rsid w:val="00C95427"/>
    <w:rsid w:val="00CD4682"/>
    <w:rsid w:val="00D1253C"/>
    <w:rsid w:val="00D42003"/>
    <w:rsid w:val="00D57616"/>
    <w:rsid w:val="00D6340F"/>
    <w:rsid w:val="00D63EA0"/>
    <w:rsid w:val="00D84396"/>
    <w:rsid w:val="00D90E84"/>
    <w:rsid w:val="00E073E1"/>
    <w:rsid w:val="00E61A48"/>
    <w:rsid w:val="00F00853"/>
    <w:rsid w:val="00F0414F"/>
    <w:rsid w:val="00F20A5D"/>
    <w:rsid w:val="00F41DF8"/>
    <w:rsid w:val="00FA0EC6"/>
    <w:rsid w:val="00FA1D0C"/>
    <w:rsid w:val="00FC22B0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BD545"/>
  <w15:docId w15:val="{AA380008-C942-442A-B16E-C5E3555E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1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E0"/>
    <w:pPr>
      <w:keepNext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33BE0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33BE0"/>
    <w:rPr>
      <w:b/>
      <w:bCs/>
      <w:i/>
      <w:iCs/>
    </w:rPr>
  </w:style>
  <w:style w:type="character" w:customStyle="1" w:styleId="Heading2Char">
    <w:name w:val="Heading 2 Char"/>
    <w:link w:val="Heading2"/>
    <w:rsid w:val="00233BE0"/>
    <w:rPr>
      <w:b/>
    </w:rPr>
  </w:style>
  <w:style w:type="paragraph" w:styleId="FootnoteText">
    <w:name w:val="footnote text"/>
    <w:basedOn w:val="Normal"/>
    <w:link w:val="FootnoteTextChar"/>
    <w:rsid w:val="00233B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3BE0"/>
  </w:style>
  <w:style w:type="paragraph" w:styleId="BalloonText">
    <w:name w:val="Balloon Text"/>
    <w:basedOn w:val="Normal"/>
    <w:link w:val="BalloonTextChar"/>
    <w:rsid w:val="00325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F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425F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0055B"/>
    <w:rPr>
      <w:sz w:val="24"/>
      <w:szCs w:val="24"/>
    </w:rPr>
  </w:style>
  <w:style w:type="character" w:styleId="Hyperlink">
    <w:name w:val="Hyperlink"/>
    <w:uiPriority w:val="99"/>
    <w:semiHidden/>
    <w:unhideWhenUsed/>
    <w:rsid w:val="0040055B"/>
    <w:rPr>
      <w:color w:val="0000FF"/>
      <w:u w:val="single"/>
    </w:rPr>
  </w:style>
  <w:style w:type="paragraph" w:customStyle="1" w:styleId="p13">
    <w:name w:val="p13"/>
    <w:basedOn w:val="Normal"/>
    <w:rsid w:val="00D57616"/>
    <w:pPr>
      <w:widowControl w:val="0"/>
      <w:tabs>
        <w:tab w:val="left" w:pos="1480"/>
        <w:tab w:val="left" w:pos="1920"/>
      </w:tabs>
      <w:overflowPunct w:val="0"/>
      <w:autoSpaceDE w:val="0"/>
      <w:autoSpaceDN w:val="0"/>
      <w:adjustRightInd w:val="0"/>
      <w:spacing w:line="280" w:lineRule="atLeast"/>
      <w:ind w:left="720" w:firstLine="720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D4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POLICY</vt:lpstr>
    </vt:vector>
  </TitlesOfParts>
  <Company>Dell Computer Corporation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POLICY</dc:title>
  <dc:creator>Kenda K. Dulaney</dc:creator>
  <cp:lastModifiedBy>Betsie Trew</cp:lastModifiedBy>
  <cp:revision>3</cp:revision>
  <cp:lastPrinted>2014-07-28T19:19:00Z</cp:lastPrinted>
  <dcterms:created xsi:type="dcterms:W3CDTF">2022-01-07T20:04:00Z</dcterms:created>
  <dcterms:modified xsi:type="dcterms:W3CDTF">2022-01-07T20:06:00Z</dcterms:modified>
</cp:coreProperties>
</file>